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1"/>
          <w:color w:val="404040"/>
          <w:sz w:val="60"/>
          <w:szCs w:val="60"/>
        </w:rPr>
      </w:pPr>
      <w:bookmarkStart w:colFirst="0" w:colLast="0" w:name="_kk1966kbedef" w:id="0"/>
      <w:bookmarkEnd w:id="0"/>
      <w:r w:rsidDel="00000000" w:rsidR="00000000" w:rsidRPr="00000000">
        <w:rPr>
          <w:rFonts w:ascii="Proxima Nova" w:cs="Proxima Nova" w:eastAsia="Proxima Nova" w:hAnsi="Proxima Nova"/>
          <w:b w:val="0"/>
          <w:color w:val="039be5"/>
          <w:sz w:val="48"/>
          <w:szCs w:val="48"/>
          <w:rtl w:val="0"/>
        </w:rPr>
        <w:t xml:space="preserve">Lesson Plan</w:t>
      </w:r>
      <w:r w:rsidDel="00000000" w:rsidR="00000000" w:rsidRPr="00000000">
        <w:rPr>
          <w:b w:val="0"/>
          <w:sz w:val="48"/>
          <w:szCs w:val="48"/>
          <w:rtl w:val="0"/>
        </w:rPr>
        <w:br w:type="textWrapping"/>
      </w:r>
      <w:r w:rsidDel="00000000" w:rsidR="00000000" w:rsidRPr="00000000">
        <w:rPr>
          <w:rtl w:val="0"/>
        </w:rPr>
        <w:t xml:space="preserve">Name of Lesson</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6" name="image4.png"/>
            <a:graphic>
              <a:graphicData uri="http://schemas.openxmlformats.org/drawingml/2006/picture">
                <pic:pic>
                  <pic:nvPicPr>
                    <pic:cNvPr descr="short line" id="0" name="image4.png"/>
                    <pic:cNvPicPr preferRelativeResize="0"/>
                  </pic:nvPicPr>
                  <pic:blipFill>
                    <a:blip r:embed="rId6"/>
                    <a:srcRect b="0" l="0" r="0" t="0"/>
                    <a:stretch>
                      <a:fillRect/>
                    </a:stretch>
                  </pic:blipFill>
                  <pic:spPr>
                    <a:xfrm>
                      <a:off x="0" y="0"/>
                      <a:ext cx="447675" cy="571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color w:val="039be5"/>
          <w:sz w:val="36"/>
          <w:szCs w:val="36"/>
        </w:rPr>
      </w:pPr>
      <w:bookmarkStart w:colFirst="0" w:colLast="0" w:name="_vrhvb96nxxe9" w:id="1"/>
      <w:bookmarkEnd w:id="1"/>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Subject(s):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Topic or Unit of Study: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00" w:lineRule="auto"/>
        <w:rPr/>
      </w:pPr>
      <w:r w:rsidDel="00000000" w:rsidR="00000000" w:rsidRPr="00000000">
        <w:rPr>
          <w:rtl w:val="0"/>
        </w:rPr>
        <w:t xml:space="preserve">Time Allotment: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Objective: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color w:val="666666"/>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Think about how you will INSPIRE your students and consider what you want them to take away from today’s lesson plan</w:t>
      </w:r>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njk6vnqzbqk" w:id="2"/>
      <w:bookmarkEnd w:id="2"/>
      <w:r w:rsidDel="00000000" w:rsidR="00000000" w:rsidRPr="00000000">
        <w:rPr>
          <w:rtl w:val="0"/>
        </w:rPr>
        <w:t xml:space="preserve">Implementation</w:t>
      </w:r>
    </w:p>
    <w:p w:rsidR="00000000" w:rsidDel="00000000" w:rsidP="00000000" w:rsidRDefault="00000000" w:rsidRPr="00000000" w14:paraId="0000000A">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0"/>
          <w:sz w:val="28"/>
          <w:szCs w:val="28"/>
        </w:rPr>
      </w:pPr>
      <w:bookmarkStart w:colFirst="0" w:colLast="0" w:name="_iwerjkqkfkua" w:id="3"/>
      <w:bookmarkEnd w:id="3"/>
      <w:r w:rsidDel="00000000" w:rsidR="00000000" w:rsidRPr="00000000">
        <w:rPr>
          <w:rtl w:val="0"/>
        </w:rPr>
        <w:t xml:space="preserve">Learning Context</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color w:val="666666"/>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Have your students learned everything they need to know in order to complete this lesson? This might be a good time to review some previous lessons so that they feel prepared to learn something exciting and new!</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b w:val="0"/>
          <w:sz w:val="28"/>
          <w:szCs w:val="28"/>
        </w:rPr>
      </w:pPr>
      <w:bookmarkStart w:colFirst="0" w:colLast="0" w:name="_lpv6ciisjqp3" w:id="4"/>
      <w:bookmarkEnd w:id="4"/>
      <w:r w:rsidDel="00000000" w:rsidR="00000000" w:rsidRPr="00000000">
        <w:rPr>
          <w:rFonts w:ascii="Proxima Nova" w:cs="Proxima Nova" w:eastAsia="Proxima Nova" w:hAnsi="Proxima Nova"/>
          <w:b w:val="0"/>
          <w:sz w:val="28"/>
          <w:szCs w:val="28"/>
          <w:rtl w:val="0"/>
        </w:rPr>
        <w:t xml:space="preserve">Procedure</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Anticipatory Set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color w:val="666666"/>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Do something to really </w:t>
      </w:r>
      <w:r w:rsidDel="00000000" w:rsidR="00000000" w:rsidRPr="00000000">
        <w:rPr>
          <w:color w:val="666666"/>
          <w:rtl w:val="0"/>
        </w:rPr>
        <w:t xml:space="preserve">grab</w:t>
      </w:r>
      <w:r w:rsidDel="00000000" w:rsidR="00000000" w:rsidRPr="00000000">
        <w:rPr>
          <w:rFonts w:ascii="Proxima Nova" w:cs="Proxima Nova" w:eastAsia="Proxima Nova" w:hAnsi="Proxima Nova"/>
          <w:color w:val="666666"/>
          <w:rtl w:val="0"/>
        </w:rPr>
        <w:t xml:space="preserve"> their attention! Find a really great book, use a quick video clip, or a </w:t>
      </w:r>
      <w:r w:rsidDel="00000000" w:rsidR="00000000" w:rsidRPr="00000000">
        <w:rPr>
          <w:color w:val="666666"/>
          <w:rtl w:val="0"/>
        </w:rPr>
        <w:t xml:space="preserve">tell a story </w:t>
      </w:r>
      <w:r w:rsidDel="00000000" w:rsidR="00000000" w:rsidRPr="00000000">
        <w:rPr>
          <w:rFonts w:ascii="Proxima Nova" w:cs="Proxima Nova" w:eastAsia="Proxima Nova" w:hAnsi="Proxima Nova"/>
          <w:color w:val="666666"/>
          <w:rtl w:val="0"/>
        </w:rPr>
        <w:t xml:space="preserve">that relates to this lesson plan. </w:t>
      </w:r>
    </w:p>
    <w:p w:rsidR="00000000" w:rsidDel="00000000" w:rsidP="00000000" w:rsidRDefault="00000000" w:rsidRPr="00000000" w14:paraId="0000000F">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Direct Instruction</w:t>
      </w:r>
    </w:p>
    <w:p w:rsidR="00000000" w:rsidDel="00000000" w:rsidP="00000000" w:rsidRDefault="00000000" w:rsidRPr="00000000" w14:paraId="00000010">
      <w:pPr>
        <w:pageBreakBefore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Guided Practice</w:t>
      </w:r>
    </w:p>
    <w:p w:rsidR="00000000" w:rsidDel="00000000" w:rsidP="00000000" w:rsidRDefault="00000000" w:rsidRPr="00000000" w14:paraId="00000011">
      <w:pPr>
        <w:pageBreakBefore w:val="0"/>
        <w:numPr>
          <w:ilvl w:val="0"/>
          <w:numId w:val="4"/>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Check for Understanding</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Ask lots of questions throughout your lesson to make sure that your students are feeling comfortable with all of this exciting new information.</w:t>
      </w:r>
      <w:r w:rsidDel="00000000" w:rsidR="00000000" w:rsidRPr="00000000">
        <w:rPr>
          <w:rtl w:val="0"/>
        </w:rPr>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Independent Practice</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Clos</w:t>
      </w:r>
      <w:r w:rsidDel="00000000" w:rsidR="00000000" w:rsidRPr="00000000">
        <w:rPr>
          <w:rtl w:val="0"/>
        </w:rPr>
        <w:t xml:space="preserve">ing</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before="200" w:line="300" w:lineRule="auto"/>
        <w:ind w:left="720" w:firstLine="0"/>
        <w:rPr>
          <w:rFonts w:ascii="Proxima Nova" w:cs="Proxima Nova" w:eastAsia="Proxima Nova" w:hAnsi="Proxima Nova"/>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This is the perfect opportunity to open up the class for a group discussion. Ask your students questions that help them realize the importance of today’s lesson with questions like, “how will you use this information in your everyday lives?”</w:t>
      </w:r>
      <w:r w:rsidDel="00000000" w:rsidR="00000000" w:rsidRPr="00000000">
        <w:rPr>
          <w:rtl w:val="0"/>
        </w:rPr>
      </w:r>
    </w:p>
    <w:p w:rsidR="00000000" w:rsidDel="00000000" w:rsidP="00000000" w:rsidRDefault="00000000" w:rsidRPr="00000000" w14:paraId="0000001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hto247rp9sq" w:id="5"/>
      <w:bookmarkEnd w:id="5"/>
      <w:r w:rsidDel="00000000" w:rsidR="00000000" w:rsidRPr="00000000">
        <w:rPr>
          <w:rtl w:val="0"/>
        </w:rPr>
        <w:t xml:space="preserve">Differentiated Instruction</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color w:val="666666"/>
          <w:rtl w:val="0"/>
        </w:rPr>
        <w:t xml:space="preserve">Try to keep in mind that </w:t>
      </w:r>
      <w:r w:rsidDel="00000000" w:rsidR="00000000" w:rsidRPr="00000000">
        <w:rPr>
          <w:color w:val="666666"/>
          <w:rtl w:val="0"/>
        </w:rPr>
        <w:t xml:space="preserve">people</w:t>
      </w:r>
      <w:r w:rsidDel="00000000" w:rsidR="00000000" w:rsidRPr="00000000">
        <w:rPr>
          <w:rFonts w:ascii="Proxima Nova" w:cs="Proxima Nova" w:eastAsia="Proxima Nova" w:hAnsi="Proxima Nova"/>
          <w:color w:val="666666"/>
          <w:rtl w:val="0"/>
        </w:rPr>
        <w:t xml:space="preserve"> learn in many different ways. By consciously thinking about this, you’ll be able to use different teaching techniques to reach as many </w:t>
      </w:r>
      <w:r w:rsidDel="00000000" w:rsidR="00000000" w:rsidRPr="00000000">
        <w:rPr>
          <w:color w:val="666666"/>
          <w:rtl w:val="0"/>
        </w:rPr>
        <w:t xml:space="preserve">Renaissance Society members</w:t>
      </w:r>
      <w:r w:rsidDel="00000000" w:rsidR="00000000" w:rsidRPr="00000000">
        <w:rPr>
          <w:rFonts w:ascii="Proxima Nova" w:cs="Proxima Nova" w:eastAsia="Proxima Nova" w:hAnsi="Proxima Nova"/>
          <w:color w:val="666666"/>
          <w:rtl w:val="0"/>
        </w:rPr>
        <w:t xml:space="preserve"> as possible in your classroom!</w:t>
      </w:r>
      <w:r w:rsidDel="00000000" w:rsidR="00000000" w:rsidRPr="00000000">
        <w:rPr>
          <w:rtl w:val="0"/>
        </w:rPr>
      </w:r>
    </w:p>
    <w:p w:rsidR="00000000" w:rsidDel="00000000" w:rsidP="00000000" w:rsidRDefault="00000000" w:rsidRPr="00000000" w14:paraId="00000018">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Visual Learners</w:t>
      </w:r>
    </w:p>
    <w:p w:rsidR="00000000" w:rsidDel="00000000" w:rsidP="00000000" w:rsidRDefault="00000000" w:rsidRPr="00000000" w14:paraId="00000019">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Auditory Learners</w:t>
      </w:r>
    </w:p>
    <w:p w:rsidR="00000000" w:rsidDel="00000000" w:rsidP="00000000" w:rsidRDefault="00000000" w:rsidRPr="00000000" w14:paraId="0000001A">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Kinesthetic Learners</w:t>
      </w:r>
    </w:p>
    <w:p w:rsidR="00000000" w:rsidDel="00000000" w:rsidP="00000000" w:rsidRDefault="00000000" w:rsidRPr="00000000" w14:paraId="0000001B">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Advanced Learners</w:t>
      </w:r>
    </w:p>
    <w:p w:rsidR="00000000" w:rsidDel="00000000" w:rsidP="00000000" w:rsidRDefault="00000000" w:rsidRPr="00000000" w14:paraId="0000001C">
      <w:pPr>
        <w:pageBreakBefore w:val="0"/>
        <w:numPr>
          <w:ilvl w:val="0"/>
          <w:numId w:val="3"/>
        </w:numPr>
        <w:pBdr>
          <w:top w:space="0" w:sz="0" w:val="nil"/>
          <w:left w:space="0" w:sz="0" w:val="nil"/>
          <w:bottom w:space="0" w:sz="0" w:val="nil"/>
          <w:right w:space="0" w:sz="0" w:val="nil"/>
          <w:between w:space="0" w:sz="0" w:val="nil"/>
        </w:pBdr>
        <w:shd w:fill="auto" w:val="clear"/>
        <w:spacing w:before="0" w:beforeAutospacing="0" w:line="300" w:lineRule="auto"/>
        <w:ind w:left="720" w:hanging="360"/>
        <w:rPr>
          <w:u w:val="none"/>
        </w:rPr>
      </w:pPr>
      <w:r w:rsidDel="00000000" w:rsidR="00000000" w:rsidRPr="00000000">
        <w:rPr>
          <w:rtl w:val="0"/>
        </w:rPr>
        <w:t xml:space="preserve">Those with prior experience</w:t>
      </w:r>
    </w:p>
    <w:p w:rsidR="00000000" w:rsidDel="00000000" w:rsidP="00000000" w:rsidRDefault="00000000" w:rsidRPr="00000000" w14:paraId="0000001D">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wpgxthk12l6" w:id="6"/>
      <w:bookmarkEnd w:id="6"/>
      <w:r w:rsidDel="00000000" w:rsidR="00000000" w:rsidRPr="00000000">
        <w:rPr>
          <w:rtl w:val="0"/>
        </w:rPr>
        <w:t xml:space="preserve">Materials &amp; Resources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200" w:line="300" w:lineRule="auto"/>
        <w:rPr>
          <w:rFonts w:ascii="Proxima Nova" w:cs="Proxima Nova" w:eastAsia="Proxima Nova" w:hAnsi="Proxima Nova"/>
        </w:rPr>
      </w:pPr>
      <w:r w:rsidDel="00000000" w:rsidR="00000000" w:rsidRPr="00000000">
        <w:rPr>
          <w:rFonts w:ascii="Proxima Nova" w:cs="Proxima Nova" w:eastAsia="Proxima Nova" w:hAnsi="Proxima Nova"/>
          <w:color w:val="ed0800"/>
          <w:rtl w:val="0"/>
        </w:rPr>
        <w:t xml:space="preserve">Tip:</w:t>
      </w:r>
      <w:r w:rsidDel="00000000" w:rsidR="00000000" w:rsidRPr="00000000">
        <w:rPr>
          <w:rFonts w:ascii="Proxima Nova" w:cs="Proxima Nova" w:eastAsia="Proxima Nova" w:hAnsi="Proxima Nova"/>
          <w:color w:val="ff5722"/>
          <w:rtl w:val="0"/>
        </w:rPr>
        <w:t xml:space="preserve"> </w:t>
      </w:r>
      <w:r w:rsidDel="00000000" w:rsidR="00000000" w:rsidRPr="00000000">
        <w:rPr>
          <w:rFonts w:ascii="Proxima Nova" w:cs="Proxima Nova" w:eastAsia="Proxima Nova" w:hAnsi="Proxima Nova"/>
          <w:color w:val="666666"/>
          <w:rtl w:val="0"/>
        </w:rPr>
        <w:t xml:space="preserve">When choosing supplementary materials and resources for your lesson plan (books, videos, etc.), try to put yourself in the shoes of your students. Find resources that ENHANCE your lesson and make your instruction an inviting learning experience for your class!</w:t>
      </w:r>
      <w:r w:rsidDel="00000000" w:rsidR="00000000" w:rsidRPr="00000000">
        <w:rPr>
          <w:rtl w:val="0"/>
        </w:rPr>
      </w:r>
    </w:p>
    <w:p w:rsidR="00000000" w:rsidDel="00000000" w:rsidP="00000000" w:rsidRDefault="00000000" w:rsidRPr="00000000" w14:paraId="0000001F">
      <w:pPr>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20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Instructional Materials:</w:t>
      </w:r>
    </w:p>
    <w:p w:rsidR="00000000" w:rsidDel="00000000" w:rsidP="00000000" w:rsidRDefault="00000000" w:rsidRPr="00000000" w14:paraId="00000020">
      <w:pPr>
        <w:pageBreakBefore w:val="0"/>
        <w:numPr>
          <w:ilvl w:val="0"/>
          <w:numId w:val="5"/>
        </w:numPr>
        <w:pBdr>
          <w:top w:space="0" w:sz="0" w:val="nil"/>
          <w:left w:space="0" w:sz="0" w:val="nil"/>
          <w:bottom w:space="0" w:sz="0" w:val="nil"/>
          <w:right w:space="0" w:sz="0" w:val="nil"/>
          <w:between w:space="0" w:sz="0" w:val="nil"/>
        </w:pBdr>
        <w:shd w:fill="auto" w:val="clear"/>
        <w:spacing w:before="0" w:beforeAutospacing="0" w:line="30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Resources:</w:t>
      </w:r>
    </w:p>
    <w:p w:rsidR="00000000" w:rsidDel="00000000" w:rsidP="00000000" w:rsidRDefault="00000000" w:rsidRPr="00000000" w14:paraId="00000021">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modoe1jkazy" w:id="7"/>
      <w:bookmarkEnd w:id="7"/>
      <w:r w:rsidDel="00000000" w:rsidR="00000000" w:rsidRPr="00000000">
        <w:rPr>
          <w:rtl w:val="0"/>
        </w:rPr>
        <w:t xml:space="preserve">Assessment</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Lorem ipsum dolor sit amet, interdum fermentum integer, ac adipiscing neque suscipit. Et molestie sit amet tincidunt sed in, dictum viverra pharetra convallis pellentesque, a luctus nisl aliquet amet neque, justo egestas leo, ut magna.</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480" w:line="300" w:lineRule="auto"/>
        <w:rPr/>
      </w:pPr>
      <w:r w:rsidDel="00000000" w:rsidR="00000000" w:rsidRPr="00000000">
        <w:rPr>
          <w:rFonts w:ascii="Proxima Nova" w:cs="Proxima Nova" w:eastAsia="Proxima Nova" w:hAnsi="Proxima Nova"/>
          <w:color w:val="666666"/>
        </w:rPr>
        <w:drawing>
          <wp:inline distB="114300" distT="114300" distL="114300" distR="114300">
            <wp:extent cx="438150" cy="57150"/>
            <wp:effectExtent b="0" l="0" r="0" t="0"/>
            <wp:docPr descr="short dash" id="5" name="image3.png"/>
            <a:graphic>
              <a:graphicData uri="http://schemas.openxmlformats.org/drawingml/2006/picture">
                <pic:pic>
                  <pic:nvPicPr>
                    <pic:cNvPr descr="short dash" id="0" name="image3.png"/>
                    <pic:cNvPicPr preferRelativeResize="0"/>
                  </pic:nvPicPr>
                  <pic:blipFill>
                    <a:blip r:embed="rId7"/>
                    <a:srcRect b="0" l="0" r="0" t="0"/>
                    <a:stretch>
                      <a:fillRect/>
                    </a:stretch>
                  </pic:blipFill>
                  <pic:spPr>
                    <a:xfrm>
                      <a:off x="0" y="0"/>
                      <a:ext cx="438150" cy="5715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4"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438150</wp:posOffset>
          </wp:positionV>
          <wp:extent cx="7781925" cy="409575"/>
          <wp:effectExtent b="0" l="0" r="0" t="0"/>
          <wp:wrapTopAndBottom distB="0" distT="0"/>
          <wp:docPr descr="footer" id="3" name="image2.png"/>
          <a:graphic>
            <a:graphicData uri="http://schemas.openxmlformats.org/drawingml/2006/picture">
              <pic:pic>
                <pic:nvPicPr>
                  <pic:cNvPr descr="footer"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7"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666666"/>
        <w:sz w:val="20"/>
        <w:szCs w:val="20"/>
      </w:rPr>
      <w:drawing>
        <wp:inline distB="114300" distT="114300" distL="114300" distR="114300">
          <wp:extent cx="447675" cy="57150"/>
          <wp:effectExtent b="0" l="0" r="0" t="0"/>
          <wp:docPr descr="short line" id="1" name="image1.png"/>
          <a:graphic>
            <a:graphicData uri="http://schemas.openxmlformats.org/drawingml/2006/picture">
              <pic:pic>
                <pic:nvPicPr>
                  <pic:cNvPr descr="short line" id="0" name="image1.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640" w:line="30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2"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5"/>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color w:val="404040"/>
      <w:sz w:val="60"/>
      <w:szCs w:val="60"/>
    </w:rPr>
  </w:style>
  <w:style w:type="paragraph" w:styleId="Subtitle">
    <w:name w:val="Subtitle"/>
    <w:basedOn w:val="Normal"/>
    <w:next w:val="Normal"/>
    <w:pPr>
      <w:keepNext w:val="1"/>
      <w:keepLines w:val="1"/>
      <w:pageBreakBefore w:val="0"/>
      <w:spacing w:before="120" w:lineRule="auto"/>
    </w:pPr>
    <w:rPr>
      <w:color w:val="404040"/>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